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513297">
        <w:tc>
          <w:tcPr>
            <w:tcW w:w="4818" w:type="dxa"/>
          </w:tcPr>
          <w:p w:rsidR="00513297" w:rsidRDefault="0051329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декабря 2018 года</w:t>
            </w:r>
          </w:p>
        </w:tc>
        <w:tc>
          <w:tcPr>
            <w:tcW w:w="4818" w:type="dxa"/>
          </w:tcPr>
          <w:p w:rsidR="00513297" w:rsidRDefault="00096B99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13297">
              <w:rPr>
                <w:rFonts w:ascii="Times New Roman" w:hAnsi="Times New Roman" w:cs="Times New Roman"/>
                <w:sz w:val="28"/>
                <w:szCs w:val="28"/>
              </w:rPr>
              <w:t> 409-КЗ</w:t>
            </w:r>
          </w:p>
        </w:tc>
      </w:tr>
    </w:tbl>
    <w:p w:rsidR="00513297" w:rsidRDefault="00513297" w:rsidP="00513297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513297" w:rsidRDefault="00513297" w:rsidP="0051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297" w:rsidRDefault="00513297" w:rsidP="00513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:rsidR="00513297" w:rsidRDefault="00513297" w:rsidP="00513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513297" w:rsidRDefault="00513297" w:rsidP="0051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66515" w:rsidRPr="00A66515" w:rsidRDefault="00A66515" w:rsidP="00A66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515">
        <w:rPr>
          <w:rFonts w:ascii="Times New Roman" w:hAnsi="Times New Roman" w:cs="Times New Roman"/>
          <w:b/>
          <w:bCs/>
          <w:sz w:val="28"/>
          <w:szCs w:val="28"/>
        </w:rPr>
        <w:t>О СУБВЕНЦИЯХ НА ОБЕСПЕЧЕНИЕ ГОСУДАРСТВЕННЫХ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6515">
        <w:rPr>
          <w:rFonts w:ascii="Times New Roman" w:hAnsi="Times New Roman" w:cs="Times New Roman"/>
          <w:b/>
          <w:bCs/>
          <w:sz w:val="28"/>
          <w:szCs w:val="28"/>
        </w:rPr>
        <w:t>ГАРАНТИЙ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6515">
        <w:rPr>
          <w:rFonts w:ascii="Times New Roman" w:hAnsi="Times New Roman" w:cs="Times New Roman"/>
          <w:b/>
          <w:bCs/>
          <w:sz w:val="28"/>
          <w:szCs w:val="28"/>
        </w:rPr>
        <w:t>РЕАЛИЗАЦИИ ПРАВ НА ПОЛУЧЕНИЕ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6515">
        <w:rPr>
          <w:rFonts w:ascii="Times New Roman" w:hAnsi="Times New Roman" w:cs="Times New Roman"/>
          <w:b/>
          <w:bCs/>
          <w:sz w:val="28"/>
          <w:szCs w:val="28"/>
        </w:rPr>
        <w:t>ОБЩЕДОСТУПНОГО И БЕСПЛАТНОГО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6515">
        <w:rPr>
          <w:rFonts w:ascii="Times New Roman" w:hAnsi="Times New Roman" w:cs="Times New Roman"/>
          <w:b/>
          <w:bCs/>
          <w:sz w:val="28"/>
          <w:szCs w:val="28"/>
        </w:rPr>
        <w:t>ДОШКОЛЬНОГО, НАЧАЛЬНОГО ОБЩЕГО, ОСНОВНОГО ОБЩЕГО, СРЕДНЕГО</w:t>
      </w:r>
    </w:p>
    <w:p w:rsidR="003C1475" w:rsidRDefault="00A66515" w:rsidP="00A665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515">
        <w:rPr>
          <w:rFonts w:ascii="Times New Roman" w:hAnsi="Times New Roman" w:cs="Times New Roman"/>
          <w:b/>
          <w:bCs/>
          <w:sz w:val="28"/>
          <w:szCs w:val="28"/>
        </w:rPr>
        <w:t>ОБЩЕГО, ДОПОЛНИТЕЛЬНОГО ОБРАЗОВАНИЯ ДЕТЕЙ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6515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6515"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ОРГАНИЗАЦИЯХ ПРИМОРСКОГО КРАЯ</w:t>
      </w:r>
    </w:p>
    <w:p w:rsidR="003C1475" w:rsidRDefault="003C1475" w:rsidP="003C1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3297" w:rsidRDefault="00513297" w:rsidP="003C1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</w:t>
      </w:r>
    </w:p>
    <w:p w:rsidR="00513297" w:rsidRDefault="00513297" w:rsidP="005132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513297" w:rsidRDefault="00513297" w:rsidP="005132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13297" w:rsidRDefault="00513297" w:rsidP="005132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ноября 2018 года</w:t>
      </w:r>
    </w:p>
    <w:p w:rsidR="00513297" w:rsidRDefault="00513297" w:rsidP="005132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F98" w:rsidRPr="004E0F98" w:rsidRDefault="00563CFE" w:rsidP="004E0F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3CFE">
        <w:rPr>
          <w:rFonts w:ascii="Times New Roman" w:hAnsi="Times New Roman" w:cs="Times New Roman"/>
          <w:sz w:val="28"/>
          <w:szCs w:val="28"/>
        </w:rPr>
        <w:t xml:space="preserve"> </w:t>
      </w:r>
      <w:r w:rsidR="004E0F98" w:rsidRPr="004E0F98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4E0F98" w:rsidRPr="004E0F98" w:rsidRDefault="004E0F98" w:rsidP="004E0F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4E0F98" w:rsidRPr="004E0F98" w:rsidRDefault="004E0F98" w:rsidP="004E0F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>от 05.07.2019 N 528-КЗ, от 25.12.2019 N 671-КЗ,</w:t>
      </w:r>
    </w:p>
    <w:p w:rsidR="004E0F98" w:rsidRPr="004E0F98" w:rsidRDefault="004E0F98" w:rsidP="004E0F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>от 01.06.2020 N 805-КЗ, от 23.12.2020 N 973-КЗ (ред. 24.12.2021),</w:t>
      </w:r>
    </w:p>
    <w:p w:rsidR="004E0F98" w:rsidRPr="004E0F98" w:rsidRDefault="004E0F98" w:rsidP="004E0F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>от 22.09.2021 N 1150-КЗ, от 24.12.2021 N 37-КЗ,</w:t>
      </w:r>
    </w:p>
    <w:p w:rsidR="00A461FC" w:rsidRDefault="004E0F98" w:rsidP="004E0F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>от 02.06.2022 N 122-КЗ, от 11.10.2022 N 212-КЗ)</w:t>
      </w:r>
    </w:p>
    <w:p w:rsidR="00513297" w:rsidRPr="00513297" w:rsidRDefault="00513297" w:rsidP="005132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13297">
        <w:rPr>
          <w:rFonts w:ascii="Times New Roman" w:hAnsi="Times New Roman" w:cs="Times New Roman"/>
          <w:bCs/>
          <w:sz w:val="28"/>
          <w:szCs w:val="28"/>
        </w:rPr>
        <w:t>Приложение 3</w:t>
      </w:r>
    </w:p>
    <w:p w:rsidR="00513297" w:rsidRPr="00513297" w:rsidRDefault="00513297" w:rsidP="005132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3297">
        <w:rPr>
          <w:rFonts w:ascii="Times New Roman" w:hAnsi="Times New Roman" w:cs="Times New Roman"/>
          <w:bCs/>
          <w:sz w:val="28"/>
          <w:szCs w:val="28"/>
        </w:rPr>
        <w:t>к Закону</w:t>
      </w:r>
    </w:p>
    <w:p w:rsidR="00513297" w:rsidRPr="00513297" w:rsidRDefault="00513297" w:rsidP="005132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3297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513297" w:rsidRPr="00513297" w:rsidRDefault="00513297" w:rsidP="005132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3297">
        <w:rPr>
          <w:rFonts w:ascii="Times New Roman" w:hAnsi="Times New Roman" w:cs="Times New Roman"/>
          <w:bCs/>
          <w:sz w:val="28"/>
          <w:szCs w:val="28"/>
        </w:rPr>
        <w:t xml:space="preserve">от 05.12.2018 </w:t>
      </w:r>
      <w:r w:rsidR="00096B99">
        <w:rPr>
          <w:rFonts w:ascii="Times New Roman" w:hAnsi="Times New Roman" w:cs="Times New Roman"/>
          <w:bCs/>
          <w:sz w:val="28"/>
          <w:szCs w:val="28"/>
        </w:rPr>
        <w:t>№</w:t>
      </w:r>
      <w:r w:rsidRPr="00513297">
        <w:rPr>
          <w:rFonts w:ascii="Times New Roman" w:hAnsi="Times New Roman" w:cs="Times New Roman"/>
          <w:bCs/>
          <w:sz w:val="28"/>
          <w:szCs w:val="28"/>
        </w:rPr>
        <w:t xml:space="preserve"> 409-КЗ</w:t>
      </w:r>
    </w:p>
    <w:p w:rsidR="00513297" w:rsidRDefault="00513297" w:rsidP="0051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61FC" w:rsidRPr="00A461FC" w:rsidRDefault="00A461FC" w:rsidP="00A46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61FC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A461FC" w:rsidRPr="00A461FC" w:rsidRDefault="00A461FC" w:rsidP="00A46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61FC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СУБВЕНЦИЙ МЕЖДУ МУНИЦИПАЛЬНЫМИ ОБРАЗОВАНИЯМИ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1FC">
        <w:rPr>
          <w:rFonts w:ascii="Times New Roman" w:hAnsi="Times New Roman" w:cs="Times New Roman"/>
          <w:b/>
          <w:bCs/>
          <w:sz w:val="28"/>
          <w:szCs w:val="28"/>
        </w:rPr>
        <w:t>ПРИМОРСКОГО КРАЯ НА ОБЕСПЕЧЕНИЕ ГОСУДАРСТВЕННЫХ ГАРАНТИЙ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1FC">
        <w:rPr>
          <w:rFonts w:ascii="Times New Roman" w:hAnsi="Times New Roman" w:cs="Times New Roman"/>
          <w:b/>
          <w:bCs/>
          <w:sz w:val="28"/>
          <w:szCs w:val="28"/>
        </w:rPr>
        <w:t>РЕАЛИЗАЦИИ ПРАВ НА ПОЛУЧЕНИЕ ОБЩЕДОСТУПНОГО И БЕСПЛАТНОГО</w:t>
      </w:r>
    </w:p>
    <w:p w:rsidR="00513297" w:rsidRDefault="00A461FC" w:rsidP="00A46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61FC">
        <w:rPr>
          <w:rFonts w:ascii="Times New Roman" w:hAnsi="Times New Roman" w:cs="Times New Roman"/>
          <w:b/>
          <w:bCs/>
          <w:sz w:val="28"/>
          <w:szCs w:val="28"/>
        </w:rPr>
        <w:t>ДОШКОЛЬНОГО, НАЧАЛЬНОГО ОБЩЕГО, ОСНОВНОГО ОБЩЕГО, СРЕДНЕГО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1FC">
        <w:rPr>
          <w:rFonts w:ascii="Times New Roman" w:hAnsi="Times New Roman" w:cs="Times New Roman"/>
          <w:b/>
          <w:bCs/>
          <w:sz w:val="28"/>
          <w:szCs w:val="28"/>
        </w:rPr>
        <w:t>ОБЩЕГО, ДОПОЛНИТЕЛЬНОГО ОБРАЗОВАНИЯ ДЕТЕЙ В МУНИЦИПАЛЬНЫХ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61FC"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ОРГАНИЗАЦИЯХ ПРИМОРСКОГО КРАЯ</w:t>
      </w:r>
    </w:p>
    <w:p w:rsidR="003C1475" w:rsidRDefault="003C1475" w:rsidP="003C1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F98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F98">
        <w:rPr>
          <w:rFonts w:ascii="Times New Roman" w:hAnsi="Times New Roman" w:cs="Times New Roman"/>
          <w:bCs/>
          <w:sz w:val="28"/>
          <w:szCs w:val="28"/>
        </w:rPr>
        <w:t>(в ред. Законов Приморского края</w:t>
      </w: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F98">
        <w:rPr>
          <w:rFonts w:ascii="Times New Roman" w:hAnsi="Times New Roman" w:cs="Times New Roman"/>
          <w:bCs/>
          <w:sz w:val="28"/>
          <w:szCs w:val="28"/>
        </w:rPr>
        <w:t>от 25.12.2019 N 671-КЗ, от 01.06.2020 N 805-КЗ,</w:t>
      </w:r>
    </w:p>
    <w:p w:rsidR="00E633CF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4E0F98">
        <w:rPr>
          <w:rFonts w:ascii="Times New Roman" w:hAnsi="Times New Roman" w:cs="Times New Roman"/>
          <w:bCs/>
          <w:sz w:val="28"/>
          <w:szCs w:val="28"/>
        </w:rPr>
        <w:t>от 23.12.2020 N 973-КЗ)</w:t>
      </w: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3CF">
        <w:rPr>
          <w:rFonts w:ascii="Times New Roman" w:hAnsi="Times New Roman" w:cs="Times New Roman"/>
          <w:bCs/>
          <w:sz w:val="28"/>
          <w:szCs w:val="28"/>
        </w:rPr>
        <w:t xml:space="preserve">1. Общий объем субвенций на обеспечение государственных гарантий реализации прав на получение общедоступного и бесплатного дошкольного, </w:t>
      </w:r>
      <w:r w:rsidRPr="00E633CF">
        <w:rPr>
          <w:rFonts w:ascii="Times New Roman" w:hAnsi="Times New Roman" w:cs="Times New Roman"/>
          <w:bCs/>
          <w:sz w:val="28"/>
          <w:szCs w:val="28"/>
        </w:rPr>
        <w:lastRenderedPageBreak/>
        <w:t>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края, предусматриваемый в краевом бюджете (Ос), определяется по формуле:</w:t>
      </w: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3CF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1714500" cy="476250"/>
            <wp:effectExtent l="0" t="0" r="0" b="0"/>
            <wp:docPr id="8" name="Рисунок 8" descr="base_23572_15327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3572_153270_32768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3CF">
        <w:rPr>
          <w:rFonts w:ascii="Times New Roman" w:hAnsi="Times New Roman" w:cs="Times New Roman"/>
          <w:bCs/>
          <w:sz w:val="28"/>
          <w:szCs w:val="28"/>
        </w:rPr>
        <w:t>Ос - общий объем субвенций, предоставляемых из краевого бюджета местным бюджетам;</w:t>
      </w: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3CF">
        <w:rPr>
          <w:rFonts w:ascii="Times New Roman" w:hAnsi="Times New Roman" w:cs="Times New Roman"/>
          <w:bCs/>
          <w:sz w:val="28"/>
          <w:szCs w:val="28"/>
        </w:rPr>
        <w:t>Осi - объем субвенций, предоставляемых бюджету i-того муниципального образования Приморского края;</w:t>
      </w:r>
    </w:p>
    <w:p w:rsidR="00E633CF" w:rsidRPr="00552097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3CF">
        <w:rPr>
          <w:rFonts w:ascii="Times New Roman" w:hAnsi="Times New Roman" w:cs="Times New Roman"/>
          <w:bCs/>
          <w:sz w:val="28"/>
          <w:szCs w:val="28"/>
        </w:rPr>
        <w:t xml:space="preserve">Тi - объем нераспределенного между муниципальными образованиями резерва субвенций, предоставляемых бюджету i-того муниципального образования Приморского края (учитывается в случае утверждения </w:t>
      </w:r>
      <w:r w:rsidRPr="00552097">
        <w:rPr>
          <w:rFonts w:ascii="Times New Roman" w:hAnsi="Times New Roman" w:cs="Times New Roman"/>
          <w:bCs/>
          <w:sz w:val="28"/>
          <w:szCs w:val="28"/>
        </w:rPr>
        <w:t>нераспределенного между муниципальными образованиями резерва субвенции);</w:t>
      </w:r>
    </w:p>
    <w:p w:rsidR="00E633CF" w:rsidRPr="00552097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097">
        <w:rPr>
          <w:rFonts w:ascii="Times New Roman" w:hAnsi="Times New Roman" w:cs="Times New Roman"/>
          <w:bCs/>
          <w:sz w:val="28"/>
          <w:szCs w:val="28"/>
        </w:rPr>
        <w:t xml:space="preserve">(в ред. </w:t>
      </w:r>
      <w:hyperlink r:id="rId8" w:history="1">
        <w:r w:rsidRPr="00552097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Закона</w:t>
        </w:r>
      </w:hyperlink>
      <w:r w:rsidRPr="00552097">
        <w:rPr>
          <w:rFonts w:ascii="Times New Roman" w:hAnsi="Times New Roman" w:cs="Times New Roman"/>
          <w:bCs/>
          <w:sz w:val="28"/>
          <w:szCs w:val="28"/>
        </w:rPr>
        <w:t xml:space="preserve"> Приморского края от 23.12.2020 N 973-КЗ)</w:t>
      </w:r>
    </w:p>
    <w:p w:rsidR="00E633CF" w:rsidRPr="00552097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097">
        <w:rPr>
          <w:rFonts w:ascii="Times New Roman" w:hAnsi="Times New Roman" w:cs="Times New Roman"/>
          <w:bCs/>
          <w:sz w:val="28"/>
          <w:szCs w:val="28"/>
        </w:rPr>
        <w:t>i = 1...34 - количество муниципальных образований Приморского края.</w:t>
      </w: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097">
        <w:rPr>
          <w:rFonts w:ascii="Times New Roman" w:hAnsi="Times New Roman" w:cs="Times New Roman"/>
          <w:bCs/>
          <w:sz w:val="28"/>
          <w:szCs w:val="28"/>
        </w:rPr>
        <w:t>2. Объем субвенции</w:t>
      </w:r>
      <w:r w:rsidRPr="00E633CF">
        <w:rPr>
          <w:rFonts w:ascii="Times New Roman" w:hAnsi="Times New Roman" w:cs="Times New Roman"/>
          <w:bCs/>
          <w:sz w:val="28"/>
          <w:szCs w:val="28"/>
        </w:rPr>
        <w:t>, предоставляемой бюджету i-того муниципального образования Приморского края, определяется по следующей формуле:</w:t>
      </w: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3CF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4267200" cy="952500"/>
            <wp:effectExtent l="0" t="0" r="0" b="0"/>
            <wp:docPr id="7" name="Рисунок 7" descr="base_23572_153270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572_153270_32769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3CF">
        <w:rPr>
          <w:rFonts w:ascii="Times New Roman" w:hAnsi="Times New Roman" w:cs="Times New Roman"/>
          <w:bCs/>
          <w:sz w:val="28"/>
          <w:szCs w:val="28"/>
        </w:rPr>
        <w:t>m = 1...n - нормативы стандартной стоимости педагогической услуги с учетом коэффициентов удорожания стандартной стоимости педагогической услуги;</w:t>
      </w: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3CF">
        <w:rPr>
          <w:rFonts w:ascii="Times New Roman" w:hAnsi="Times New Roman" w:cs="Times New Roman"/>
          <w:bCs/>
          <w:sz w:val="28"/>
          <w:szCs w:val="28"/>
        </w:rPr>
        <w:t>n - количество нормативов стандартной стоимости педагогической услуги с учетом коэффициентов удорожания стандартной стоимости педагогической услуги;</w:t>
      </w:r>
    </w:p>
    <w:p w:rsidR="00E633CF" w:rsidRPr="00E633CF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3CF">
        <w:rPr>
          <w:rFonts w:ascii="Times New Roman" w:hAnsi="Times New Roman" w:cs="Times New Roman"/>
          <w:bCs/>
          <w:sz w:val="28"/>
          <w:szCs w:val="28"/>
        </w:rPr>
        <w:t>Чi - численность учащихся (воспитанников) с учетом уровня общего образования, деления классов на группы, вида и направленности (профиля) реализуемых общеобразовательных программ в муниципальных общеобразовательных организациях i-того муниципального образования Приморского края на начало учебного года, предшествующего планируемому, за исключением численности учащихся малокомплектных общеобразовательных организаций i-того муниципального образования Приморского края;</w:t>
      </w:r>
    </w:p>
    <w:p w:rsidR="00E633CF" w:rsidRPr="00552097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3CF">
        <w:rPr>
          <w:rFonts w:ascii="Times New Roman" w:hAnsi="Times New Roman" w:cs="Times New Roman"/>
          <w:bCs/>
          <w:sz w:val="28"/>
          <w:szCs w:val="28"/>
        </w:rPr>
        <w:t xml:space="preserve">Сi - размер субвенций на обеспечение выплаты компенсации педагогическим и иным работникам муниципальных общеобразовательных организаций, участвующим в проведении государственной итоговой аттестации </w:t>
      </w:r>
      <w:r w:rsidRPr="00E633C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по образовательным программам основного общего и среднего общего </w:t>
      </w:r>
      <w:r w:rsidRPr="00552097">
        <w:rPr>
          <w:rFonts w:ascii="Times New Roman" w:hAnsi="Times New Roman" w:cs="Times New Roman"/>
          <w:bCs/>
          <w:sz w:val="28"/>
          <w:szCs w:val="28"/>
        </w:rPr>
        <w:t>образования;</w:t>
      </w:r>
    </w:p>
    <w:p w:rsidR="00E633CF" w:rsidRPr="00552097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097">
        <w:rPr>
          <w:rFonts w:ascii="Times New Roman" w:hAnsi="Times New Roman" w:cs="Times New Roman"/>
          <w:bCs/>
          <w:sz w:val="28"/>
          <w:szCs w:val="28"/>
        </w:rPr>
        <w:t xml:space="preserve">Чмш - предельная численность учащихся малокомплектной образовательной организации в соответствии с </w:t>
      </w:r>
      <w:hyperlink r:id="rId10" w:history="1">
        <w:r w:rsidRPr="00552097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Законом</w:t>
        </w:r>
      </w:hyperlink>
      <w:r w:rsidRPr="00552097">
        <w:rPr>
          <w:rFonts w:ascii="Times New Roman" w:hAnsi="Times New Roman" w:cs="Times New Roman"/>
          <w:bCs/>
          <w:sz w:val="28"/>
          <w:szCs w:val="28"/>
        </w:rPr>
        <w:t xml:space="preserve"> Приморского края от 13 августа 2013 года N 243-КЗ "Об образовании в Приморском крае" в зависимости от уровня общего образования (начальное общее, основное общее, среднее общее);</w:t>
      </w:r>
    </w:p>
    <w:p w:rsidR="00E633CF" w:rsidRPr="00552097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097">
        <w:rPr>
          <w:rFonts w:ascii="Times New Roman" w:hAnsi="Times New Roman" w:cs="Times New Roman"/>
          <w:bCs/>
          <w:sz w:val="28"/>
          <w:szCs w:val="28"/>
        </w:rPr>
        <w:t>Zi - число малокомплектных образовательных организаций i-того муниципального образования Приморского края, перечень которых утверждается Правительством Приморского края.</w:t>
      </w:r>
    </w:p>
    <w:p w:rsidR="00E633CF" w:rsidRPr="00552097" w:rsidRDefault="00E633CF" w:rsidP="00E63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2097">
        <w:rPr>
          <w:rFonts w:ascii="Times New Roman" w:hAnsi="Times New Roman" w:cs="Times New Roman"/>
          <w:bCs/>
          <w:sz w:val="28"/>
          <w:szCs w:val="28"/>
        </w:rPr>
        <w:t xml:space="preserve">(п. 2 в ред. </w:t>
      </w:r>
      <w:hyperlink r:id="rId11" w:history="1">
        <w:r w:rsidRPr="00552097">
          <w:rPr>
            <w:rStyle w:val="a9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Закона</w:t>
        </w:r>
      </w:hyperlink>
      <w:r w:rsidRPr="00552097">
        <w:rPr>
          <w:rFonts w:ascii="Times New Roman" w:hAnsi="Times New Roman" w:cs="Times New Roman"/>
          <w:bCs/>
          <w:sz w:val="28"/>
          <w:szCs w:val="28"/>
        </w:rPr>
        <w:t xml:space="preserve"> Приморского края от 01.06.2020 N 805-КЗ)</w:t>
      </w:r>
    </w:p>
    <w:p w:rsidR="00E633CF" w:rsidRDefault="00E633CF" w:rsidP="005132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0554D4" w:rsidRDefault="000554D4" w:rsidP="00D6156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61567" w:rsidRPr="00D61567" w:rsidRDefault="00D61567" w:rsidP="00D6156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61567">
        <w:rPr>
          <w:rFonts w:ascii="Times New Roman" w:hAnsi="Times New Roman" w:cs="Times New Roman"/>
          <w:bCs/>
          <w:sz w:val="28"/>
          <w:szCs w:val="28"/>
        </w:rPr>
        <w:t>Приложение 1</w:t>
      </w:r>
    </w:p>
    <w:p w:rsidR="00D61567" w:rsidRPr="00D61567" w:rsidRDefault="00D61567" w:rsidP="00D6156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61567">
        <w:rPr>
          <w:rFonts w:ascii="Times New Roman" w:hAnsi="Times New Roman" w:cs="Times New Roman"/>
          <w:bCs/>
          <w:sz w:val="28"/>
          <w:szCs w:val="28"/>
        </w:rPr>
        <w:t>к Закону</w:t>
      </w:r>
    </w:p>
    <w:p w:rsidR="00D61567" w:rsidRPr="00D61567" w:rsidRDefault="00D61567" w:rsidP="00D6156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61567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D61567" w:rsidRPr="00D61567" w:rsidRDefault="00D61567" w:rsidP="00D6156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61567">
        <w:rPr>
          <w:rFonts w:ascii="Times New Roman" w:hAnsi="Times New Roman" w:cs="Times New Roman"/>
          <w:bCs/>
          <w:sz w:val="28"/>
          <w:szCs w:val="28"/>
        </w:rPr>
        <w:t>от 05.12.2018 N 409-КЗ</w:t>
      </w:r>
    </w:p>
    <w:p w:rsidR="00D61567" w:rsidRPr="00D61567" w:rsidRDefault="00D61567" w:rsidP="00D615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61567" w:rsidRPr="00D61567" w:rsidRDefault="00D61567" w:rsidP="00D46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104"/>
      <w:bookmarkEnd w:id="0"/>
      <w:r w:rsidRPr="00D61567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D61567" w:rsidRPr="00D61567" w:rsidRDefault="00D61567" w:rsidP="00D46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567">
        <w:rPr>
          <w:rFonts w:ascii="Times New Roman" w:hAnsi="Times New Roman" w:cs="Times New Roman"/>
          <w:b/>
          <w:bCs/>
          <w:sz w:val="28"/>
          <w:szCs w:val="28"/>
        </w:rPr>
        <w:t>РАСЧЕТА НОРМАТИВОВ РАСХОДОВ ДЛЯ ОПРЕДЕЛЕНИЯ</w:t>
      </w:r>
    </w:p>
    <w:p w:rsidR="00D61567" w:rsidRPr="00D61567" w:rsidRDefault="00D61567" w:rsidP="00D46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567">
        <w:rPr>
          <w:rFonts w:ascii="Times New Roman" w:hAnsi="Times New Roman" w:cs="Times New Roman"/>
          <w:b/>
          <w:bCs/>
          <w:sz w:val="28"/>
          <w:szCs w:val="28"/>
        </w:rPr>
        <w:t>РАЗМЕРА СУБВЕНЦИЙ МЕСТНЫМ БЮДЖЕТАМ ИЗ КРАЕВОГО БЮДЖЕТА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1567">
        <w:rPr>
          <w:rFonts w:ascii="Times New Roman" w:hAnsi="Times New Roman" w:cs="Times New Roman"/>
          <w:b/>
          <w:bCs/>
          <w:sz w:val="28"/>
          <w:szCs w:val="28"/>
        </w:rPr>
        <w:t>НА ОБЕСПЕЧЕНИЕ ГОСУДАРСТВЕННЫХ ГАРАНТИЙ РЕАЛИЗАЦИИ ПРАВ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1567">
        <w:rPr>
          <w:rFonts w:ascii="Times New Roman" w:hAnsi="Times New Roman" w:cs="Times New Roman"/>
          <w:b/>
          <w:bCs/>
          <w:sz w:val="28"/>
          <w:szCs w:val="28"/>
        </w:rPr>
        <w:t>НА ПОЛУЧЕНИЕ ОБЩЕДОСТУПНОГО И БЕСПЛАТНОГО ДОШКОЛЬНОГО,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1567">
        <w:rPr>
          <w:rFonts w:ascii="Times New Roman" w:hAnsi="Times New Roman" w:cs="Times New Roman"/>
          <w:b/>
          <w:bCs/>
          <w:sz w:val="28"/>
          <w:szCs w:val="28"/>
        </w:rPr>
        <w:t>НАЧАЛЬНОГО ОБЩЕГО, ОСНОВНОГО ОБЩЕГО, СРЕДНЕГО ОБЩЕГО,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1567">
        <w:rPr>
          <w:rFonts w:ascii="Times New Roman" w:hAnsi="Times New Roman" w:cs="Times New Roman"/>
          <w:b/>
          <w:bCs/>
          <w:sz w:val="28"/>
          <w:szCs w:val="28"/>
        </w:rPr>
        <w:t>ДОПОЛНИТЕЛЬНОГО ОБРАЗОВАНИЯ ДЕТЕЙ В МУНИЦИПАЛЬНЫХ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61567"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ОРГАНИЗАЦИЯХ ПРИМОРСКОГО КРАЯ</w:t>
      </w:r>
    </w:p>
    <w:p w:rsidR="00D61567" w:rsidRPr="00D61567" w:rsidRDefault="00D61567" w:rsidP="00D46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F98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F98">
        <w:rPr>
          <w:rFonts w:ascii="Times New Roman" w:hAnsi="Times New Roman" w:cs="Times New Roman"/>
          <w:bCs/>
          <w:sz w:val="28"/>
          <w:szCs w:val="28"/>
        </w:rPr>
        <w:t>(в ред. Законов Приморского края</w:t>
      </w: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F98">
        <w:rPr>
          <w:rFonts w:ascii="Times New Roman" w:hAnsi="Times New Roman" w:cs="Times New Roman"/>
          <w:bCs/>
          <w:sz w:val="28"/>
          <w:szCs w:val="28"/>
        </w:rPr>
        <w:t>от 25.12.2019 N 671-КЗ, от 01.06.2020 N 805-КЗ,</w:t>
      </w:r>
    </w:p>
    <w:p w:rsidR="00AC6637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0F98">
        <w:rPr>
          <w:rFonts w:ascii="Times New Roman" w:hAnsi="Times New Roman" w:cs="Times New Roman"/>
          <w:bCs/>
          <w:sz w:val="28"/>
          <w:szCs w:val="28"/>
        </w:rPr>
        <w:t>от 23.12.2020 N 973-КЗ, от 22.09.2021 N 1150-КЗ)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E0F98" w:rsidRDefault="004E0F98" w:rsidP="004E0F9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 расходов для определения размера субвенций в расчете на одного учащегося (воспитанника) в год на очередной финансовый год и плановый период определяется в следующем порядке:</w:t>
      </w:r>
    </w:p>
    <w:p w:rsidR="004E0F98" w:rsidRDefault="004E0F98" w:rsidP="004E0F98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норматив стандартной стоимости педагогической услуги на одного учащегося с учетом коэффициентов удорожания стандартной стоимости педагогической услуги рассчитывается по следующей формуле: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НРпу(у) = Ру(у) x D1 (D2, D3) x К1 (К2, К3, К4, К5, К6), где: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НРпу(у) - норматив стандартной стоимости педагогической услуги на одного учащегося с учетом коэффициентов удорожания стандартной стоимости педагогической услуги;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Ру(у) - норматив стандартной стоимости педагогической услуги на одного учащегося в рублях в год, утвержденный </w:t>
      </w:r>
      <w:hyperlink r:id="rId12" w:history="1">
        <w:r w:rsidRPr="004E0F98">
          <w:rPr>
            <w:rFonts w:ascii="Times New Roman" w:hAnsi="Times New Roman" w:cs="Times New Roman"/>
            <w:sz w:val="28"/>
            <w:szCs w:val="28"/>
          </w:rPr>
          <w:t>приложением 2</w:t>
        </w:r>
      </w:hyperlink>
      <w:r w:rsidRPr="004E0F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Закону;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D1 (D2, D3) - коэффициенты удорожания стандартной стоимости педагогической услуги в зависимости от уровня общего образования и с учетом деления классов на группы, установленные в таблице 1;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К1 (К2, К3, К4, К5, К6) - коэффициенты удорожания стандартной стоимости педагогической услуги в зависимости от вида и направленности (профиля), условий реализации общеобразовательных программ, установленные в таблице 2.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норматива стандартной стоимости педагогической услуги на одного учащегося с учетом коэффициента удорожания стандартной стоимости педагогической услуги для психолого-педагогического сопровождения учащихся (К6) деление кл</w:t>
      </w:r>
      <w:r>
        <w:rPr>
          <w:rFonts w:ascii="Times New Roman" w:hAnsi="Times New Roman" w:cs="Times New Roman"/>
          <w:sz w:val="28"/>
          <w:szCs w:val="28"/>
        </w:rPr>
        <w:t>ассов на группы не применяется.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Коэффициенты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удорожания стандартной стоимости педагогической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услуги в зависимости от уровня общего образования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с учетом деления классов на группы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0"/>
        <w:gridCol w:w="1474"/>
        <w:gridCol w:w="1531"/>
        <w:gridCol w:w="3005"/>
      </w:tblGrid>
      <w:tr w:rsidR="004E0F98"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общего образования</w:t>
            </w:r>
          </w:p>
        </w:tc>
        <w:tc>
          <w:tcPr>
            <w:tcW w:w="6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Коэффициенты удорожания стандартной стоимости педагогической услуги D1, D2, D3</w:t>
            </w:r>
          </w:p>
        </w:tc>
      </w:tr>
      <w:tr w:rsidR="004E0F98"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зависимости от уровня общего образования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деления классов на группы &lt;*&gt;</w:t>
            </w:r>
          </w:p>
        </w:tc>
      </w:tr>
      <w:tr w:rsidR="004E0F98"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Начальное общее образование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1,17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1,24</w:t>
            </w:r>
          </w:p>
        </w:tc>
      </w:tr>
      <w:tr w:rsidR="004E0F98"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общее образование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1,56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1,81</w:t>
            </w:r>
          </w:p>
        </w:tc>
      </w:tr>
      <w:tr w:rsidR="004E0F98"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2,19</w:t>
            </w:r>
          </w:p>
        </w:tc>
      </w:tr>
    </w:tbl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- в соответствии с установленной абзацем пятнадцатым раздела I и абзацем пятьдесят первым раздела II приложения к приказу Министерства образования Российской Федерации от 9 марта 2004 года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 наполняемостью классов для их деления на группы при проведении учебных занятий по ряду учебных предметов.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Коэффициенты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удорожания стандартной стоимости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педагогической услуги в зависимости от вида и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направленности (профиля), условий реализации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программ</w:t>
      </w: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3" w:history="1">
        <w:r w:rsidRPr="004E0F9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E0F98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>от 25.12.2019 N 671-КЗ)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2339"/>
        <w:gridCol w:w="2325"/>
      </w:tblGrid>
      <w:tr w:rsidR="004E0F9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 направленность (профиль), условия реализации общеобразовательных программ</w:t>
            </w:r>
          </w:p>
        </w:tc>
        <w:tc>
          <w:tcPr>
            <w:tcW w:w="4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Коэффициенты удорожания стандартной стоимости педагогической услуги в зависимости от вида и направленности (профиля), условий реализации общеобразовательных программ, К1, К2, К3, К4, К5, К6</w:t>
            </w:r>
          </w:p>
        </w:tc>
      </w:tr>
      <w:tr w:rsidR="004E0F9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E0F9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программа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4E0F9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программа с углубленным изучением отдельных учебных предметов или профильного обучения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</w:tr>
      <w:tr w:rsidR="004E0F9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Адаптированная образовательная программа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4E0F9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программа по индивидуальному учебному плану для детей, которые находятся на длительном лечении и не могут по состоянию здоровья посещать образовательную организацию, что подтверждено заключением медицинской организации, обучение по основным общеобразовательным программам в стационарных медицинских организациях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4E0F9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общеобразовательная программа за рамками базисного учебного плана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4E0F98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Психолого-педагогическое сопровождение учащихся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F98" w:rsidRDefault="004E0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</w:tbl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норматив стандартной стоимости педагогической услуги на одного учащегося в рублях в год (Ру(у)) исчисляется по следующей формуле: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Ру(у) = (О x E x S x V x Т x Свз x 12) / Нгр, где: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- стандартный по Приморскому краю оклад педагогического работника муниципальной общеобразовательной организации с учетом объема установленной учебной нагрузки, утвержденный Правительством Приморского края;</w:t>
      </w: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4" w:history="1">
        <w:r w:rsidRPr="004E0F9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E0F98">
        <w:rPr>
          <w:rFonts w:ascii="Times New Roman" w:hAnsi="Times New Roman" w:cs="Times New Roman"/>
          <w:sz w:val="28"/>
          <w:szCs w:val="28"/>
        </w:rPr>
        <w:t xml:space="preserve"> Приморского края от 25.12.2019 N 671-КЗ)</w:t>
      </w:r>
    </w:p>
    <w:p w:rsidR="004E0F98" w:rsidRP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>Е - коэффициент увеличения фонда оплаты труда педагогических работников на оплату труда административно-хозяйственного персонала и иных работников в размере 1,245;</w:t>
      </w: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" w:history="1">
        <w:r w:rsidRPr="004E0F9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E0F98">
        <w:rPr>
          <w:rFonts w:ascii="Times New Roman" w:hAnsi="Times New Roman" w:cs="Times New Roman"/>
          <w:sz w:val="28"/>
          <w:szCs w:val="28"/>
        </w:rPr>
        <w:t xml:space="preserve"> Приморского края от 25.12.2019 N 671-КЗ)</w:t>
      </w:r>
    </w:p>
    <w:p w:rsidR="004E0F98" w:rsidRP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>S - коэффициент увеличения фонда оплаты труда на величину фонда надбавок и доплат (включая расходы, связанные с дополнительным профессиональным образованием) в размере 1,38;</w:t>
      </w: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" w:history="1">
        <w:r w:rsidRPr="004E0F9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E0F98">
        <w:rPr>
          <w:rFonts w:ascii="Times New Roman" w:hAnsi="Times New Roman" w:cs="Times New Roman"/>
          <w:sz w:val="28"/>
          <w:szCs w:val="28"/>
        </w:rPr>
        <w:t xml:space="preserve"> Приморского края от 25.12.2019 N 671-КЗ)</w:t>
      </w:r>
    </w:p>
    <w:p w:rsidR="004E0F98" w:rsidRDefault="004E0F98" w:rsidP="004E0F98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 xml:space="preserve">V - коэффициент увеличения </w:t>
      </w:r>
      <w:r>
        <w:rPr>
          <w:rFonts w:ascii="Times New Roman" w:hAnsi="Times New Roman" w:cs="Times New Roman"/>
          <w:sz w:val="28"/>
          <w:szCs w:val="28"/>
        </w:rPr>
        <w:t>фонда оплаты труда административно-хозяйственного персонала, педагогических и иных работников за работу в сельских населенных пунктах в размере 1,25;</w:t>
      </w:r>
    </w:p>
    <w:p w:rsidR="004E0F98" w:rsidRPr="004E0F98" w:rsidRDefault="004E0F98" w:rsidP="004E0F98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 - районный коэффициент, в том числе в сельских населенных пунктах приграничной 30-километровой зоны, надбавка за работу в южных районах Дальнего Востока или местностях, приравненных к районам Крайнего Севера, в </w:t>
      </w:r>
      <w:r w:rsidRPr="004E0F98">
        <w:rPr>
          <w:rFonts w:ascii="Times New Roman" w:hAnsi="Times New Roman" w:cs="Times New Roman"/>
          <w:sz w:val="28"/>
          <w:szCs w:val="28"/>
        </w:rPr>
        <w:t>размерах, установленных действующим законодательством;</w:t>
      </w:r>
    </w:p>
    <w:p w:rsidR="004E0F98" w:rsidRP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 w:history="1">
        <w:r w:rsidRPr="004E0F9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E0F98">
        <w:rPr>
          <w:rFonts w:ascii="Times New Roman" w:hAnsi="Times New Roman" w:cs="Times New Roman"/>
          <w:sz w:val="28"/>
          <w:szCs w:val="28"/>
        </w:rPr>
        <w:t xml:space="preserve"> Приморского края от 22.09.2021 N 1150-КЗ)</w:t>
      </w:r>
    </w:p>
    <w:p w:rsidR="004E0F98" w:rsidRP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>Свз - начисления на выплаты по оплате труда административно-хозяйственного персонала, педагогических и иных работников в размерах, установленных действующим законодательством;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 xml:space="preserve">12 - количество месяцев </w:t>
      </w:r>
      <w:r>
        <w:rPr>
          <w:rFonts w:ascii="Times New Roman" w:hAnsi="Times New Roman" w:cs="Times New Roman"/>
          <w:sz w:val="28"/>
          <w:szCs w:val="28"/>
        </w:rPr>
        <w:t>в году;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Нгр - нормативная наполняемость классов;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норматив стандартной стоимости педагогической услуги на одного воспитанника с учетом коэффициентов удорожания стандартной стоимости педагогической услуги рассчитывается по следующей формуле: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НРпу(в) = Ру(в) x D2(в) x К, где: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НРпу(в) - норматив стандартной стоимости педагогической услуги на одного воспитанника с учетом коэффициентов удорожания стандартной стоимости педагогической услуги;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Ру(в) - норматив стандартной стоимости педагогической услуги на одного воспитанника в рублях в год, утвержденный приложением 2 к настоящему Закону и рассчитанный в соответствии с методикой расчета нормативов расходов для определения размера субвенций местным бюджетам из краевого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D2(в) - коэффициент удорожания стандартной стоимости педагогической услуги в зависимости от недельной нагрузки педагогического работника и режима работы дошкольных групп муниципальных общеобразовательных организаций в размере 1,25;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- сводный коэффициент удорожания стандартной стоимости педагогической услуги в зависимости от наличия групп различной направленности в размере 1,30;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норматив на учебные расходы в расчете на одного учащегося в год исчисляется по уровням образования исходя из среднекраевых фактических показателей за предыдущий год с учетом уровня инфляции (потребительских цен) и рассч</w:t>
      </w:r>
      <w:r>
        <w:rPr>
          <w:rFonts w:ascii="Times New Roman" w:hAnsi="Times New Roman" w:cs="Times New Roman"/>
          <w:sz w:val="28"/>
          <w:szCs w:val="28"/>
        </w:rPr>
        <w:t>итывается по следующей формуле: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НРуч(у) = НРуч(у) (п. г.) x Хi, где: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НРуч(у) - норматив на учебные расходы в расчете на одного учащегося в год;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НРуч(у) (п. г.) - среднекраевые фактические учебные расходы за предыдущий год по уровням образования;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Хi - уровень инфляции (потребительских цен);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норматив на учебные расходы в расчете на одного воспитанника в год исчисляется исходя из среднекраевых фактических показателей за предыдущий год с учетом уровня инфляции (потребительских цен) и рассчитывается по следующей формуле: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НРуч(в) = НРуч(в) (п. г.) x Хi, где: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НРуч(в) - норматив на учебные расходы в расчете на одного воспитанника в год;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НРуч(в) (п. г.) - среднекраевые фактические учебные расходы за предыдущий год;</w:t>
      </w:r>
    </w:p>
    <w:p w:rsidR="004E0F98" w:rsidRDefault="004E0F98" w:rsidP="004E0F9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Хi - уровень инфляции (потребительских цен);</w:t>
      </w:r>
    </w:p>
    <w:p w:rsidR="004E0F98" w:rsidRPr="004E0F98" w:rsidRDefault="004E0F98" w:rsidP="004E0F98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норматив на привлечение к государственной итоговой аттестации в расчете на одного учащегося, проходящего в текущем году государственную итоговую аттестацию по образовательным программам основного общего и среднего общего образования, исчисляется исходя из фактических расходов за предыдущий год с учетом темпа роста номинальной начисленной </w:t>
      </w:r>
      <w:r w:rsidRPr="004E0F98">
        <w:rPr>
          <w:rFonts w:ascii="Times New Roman" w:hAnsi="Times New Roman" w:cs="Times New Roman"/>
          <w:sz w:val="28"/>
          <w:szCs w:val="28"/>
        </w:rPr>
        <w:t xml:space="preserve">среднемесячной заработной платы работников и рассчитывается по методике, утвержденной </w:t>
      </w:r>
      <w:hyperlink r:id="rId18" w:history="1">
        <w:r w:rsidRPr="004E0F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E0F98">
        <w:rPr>
          <w:rFonts w:ascii="Times New Roman" w:hAnsi="Times New Roman" w:cs="Times New Roman"/>
          <w:sz w:val="28"/>
          <w:szCs w:val="28"/>
        </w:rPr>
        <w:t xml:space="preserve"> Приморского края от 23 ноября 2018 года N 390-КЗ "О наделении органов местного самоуправления муниципальных районов, муниципальных округов, городских округов Приморского края отдельными государственными полномочиями".</w:t>
      </w:r>
    </w:p>
    <w:p w:rsidR="004E0F98" w:rsidRDefault="004E0F98" w:rsidP="004E0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F98">
        <w:rPr>
          <w:rFonts w:ascii="Times New Roman" w:hAnsi="Times New Roman" w:cs="Times New Roman"/>
          <w:sz w:val="28"/>
          <w:szCs w:val="28"/>
        </w:rPr>
        <w:t xml:space="preserve">(п. 6 введен </w:t>
      </w:r>
      <w:hyperlink r:id="rId19" w:history="1">
        <w:r w:rsidRPr="004E0F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E0F98">
        <w:rPr>
          <w:rFonts w:ascii="Times New Roman" w:hAnsi="Times New Roman" w:cs="Times New Roman"/>
          <w:sz w:val="28"/>
          <w:szCs w:val="28"/>
        </w:rPr>
        <w:t xml:space="preserve"> Приморского </w:t>
      </w:r>
      <w:r>
        <w:rPr>
          <w:rFonts w:ascii="Times New Roman" w:hAnsi="Times New Roman" w:cs="Times New Roman"/>
          <w:sz w:val="28"/>
          <w:szCs w:val="28"/>
        </w:rPr>
        <w:t>края от 01.06.2020 N 805-КЗ)</w:t>
      </w:r>
    </w:p>
    <w:p w:rsidR="00C27AB2" w:rsidRPr="00AC6637" w:rsidRDefault="00C27AB2" w:rsidP="004E0F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lang w:eastAsia="ru-RU"/>
        </w:rPr>
      </w:pPr>
    </w:p>
    <w:sectPr w:rsidR="00C27AB2" w:rsidRPr="00AC6637" w:rsidSect="00330707">
      <w:headerReference w:type="default" r:id="rId20"/>
      <w:headerReference w:type="first" r:id="rId21"/>
      <w:type w:val="continuous"/>
      <w:pgSz w:w="11905" w:h="16838"/>
      <w:pgMar w:top="1134" w:right="851" w:bottom="1134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18" w:rsidRDefault="00232018" w:rsidP="00232018">
      <w:pPr>
        <w:spacing w:after="0" w:line="240" w:lineRule="auto"/>
      </w:pPr>
      <w:r>
        <w:separator/>
      </w:r>
    </w:p>
  </w:endnote>
  <w:endnote w:type="continuationSeparator" w:id="0">
    <w:p w:rsidR="00232018" w:rsidRDefault="00232018" w:rsidP="0023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18" w:rsidRDefault="00232018" w:rsidP="00232018">
      <w:pPr>
        <w:spacing w:after="0" w:line="240" w:lineRule="auto"/>
      </w:pPr>
      <w:r>
        <w:separator/>
      </w:r>
    </w:p>
  </w:footnote>
  <w:footnote w:type="continuationSeparator" w:id="0">
    <w:p w:rsidR="00232018" w:rsidRDefault="00232018" w:rsidP="0023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252784"/>
      <w:docPartObj>
        <w:docPartGallery w:val="Page Numbers (Top of Page)"/>
        <w:docPartUnique/>
      </w:docPartObj>
    </w:sdtPr>
    <w:sdtEndPr/>
    <w:sdtContent>
      <w:p w:rsidR="00330707" w:rsidRDefault="00330707">
        <w:pPr>
          <w:pStyle w:val="a3"/>
          <w:jc w:val="right"/>
        </w:pPr>
      </w:p>
      <w:p w:rsidR="00232018" w:rsidRDefault="0023201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F98">
          <w:rPr>
            <w:noProof/>
          </w:rPr>
          <w:t>4</w:t>
        </w:r>
        <w:r>
          <w:fldChar w:fldCharType="end"/>
        </w:r>
      </w:p>
    </w:sdtContent>
  </w:sdt>
  <w:p w:rsidR="00232018" w:rsidRDefault="002320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702624"/>
      <w:docPartObj>
        <w:docPartGallery w:val="Page Numbers (Top of Page)"/>
        <w:docPartUnique/>
      </w:docPartObj>
    </w:sdtPr>
    <w:sdtEndPr/>
    <w:sdtContent>
      <w:p w:rsidR="00330707" w:rsidRDefault="0033070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F98">
          <w:rPr>
            <w:noProof/>
          </w:rPr>
          <w:t>1</w:t>
        </w:r>
        <w:r>
          <w:fldChar w:fldCharType="end"/>
        </w:r>
      </w:p>
    </w:sdtContent>
  </w:sdt>
  <w:p w:rsidR="00330707" w:rsidRDefault="0033070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693D23"/>
    <w:multiLevelType w:val="hybridMultilevel"/>
    <w:tmpl w:val="26DC0886"/>
    <w:lvl w:ilvl="0" w:tplc="895866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254"/>
    <w:rsid w:val="00002A9A"/>
    <w:rsid w:val="00014A1C"/>
    <w:rsid w:val="000357D0"/>
    <w:rsid w:val="00044605"/>
    <w:rsid w:val="00044B5E"/>
    <w:rsid w:val="000554D4"/>
    <w:rsid w:val="00056A4B"/>
    <w:rsid w:val="0008233B"/>
    <w:rsid w:val="00082C8F"/>
    <w:rsid w:val="0009480A"/>
    <w:rsid w:val="00096B99"/>
    <w:rsid w:val="000B1551"/>
    <w:rsid w:val="000C2AFA"/>
    <w:rsid w:val="000C3452"/>
    <w:rsid w:val="000D65C9"/>
    <w:rsid w:val="000E661C"/>
    <w:rsid w:val="000F1E9D"/>
    <w:rsid w:val="000F5863"/>
    <w:rsid w:val="000F5ABD"/>
    <w:rsid w:val="0010156C"/>
    <w:rsid w:val="001041A6"/>
    <w:rsid w:val="00111F86"/>
    <w:rsid w:val="00112549"/>
    <w:rsid w:val="00121537"/>
    <w:rsid w:val="0012711A"/>
    <w:rsid w:val="00135E6D"/>
    <w:rsid w:val="00170367"/>
    <w:rsid w:val="00173C4A"/>
    <w:rsid w:val="0017533F"/>
    <w:rsid w:val="001A131A"/>
    <w:rsid w:val="001A140B"/>
    <w:rsid w:val="001B132A"/>
    <w:rsid w:val="001B1CAF"/>
    <w:rsid w:val="001B5EBA"/>
    <w:rsid w:val="001D7F84"/>
    <w:rsid w:val="0022625A"/>
    <w:rsid w:val="00232018"/>
    <w:rsid w:val="00242C58"/>
    <w:rsid w:val="00254FB5"/>
    <w:rsid w:val="00255264"/>
    <w:rsid w:val="00274154"/>
    <w:rsid w:val="00293B75"/>
    <w:rsid w:val="00297CCE"/>
    <w:rsid w:val="002A398C"/>
    <w:rsid w:val="002D77AD"/>
    <w:rsid w:val="002E3CD5"/>
    <w:rsid w:val="002E433E"/>
    <w:rsid w:val="002E6405"/>
    <w:rsid w:val="002F1A46"/>
    <w:rsid w:val="002F393E"/>
    <w:rsid w:val="003047ED"/>
    <w:rsid w:val="00320AB6"/>
    <w:rsid w:val="0032731C"/>
    <w:rsid w:val="00330707"/>
    <w:rsid w:val="003322CF"/>
    <w:rsid w:val="00344792"/>
    <w:rsid w:val="00355698"/>
    <w:rsid w:val="00362F43"/>
    <w:rsid w:val="0037243C"/>
    <w:rsid w:val="0038129E"/>
    <w:rsid w:val="00384E26"/>
    <w:rsid w:val="0038703C"/>
    <w:rsid w:val="003A0CD1"/>
    <w:rsid w:val="003A213A"/>
    <w:rsid w:val="003B5F5E"/>
    <w:rsid w:val="003B7514"/>
    <w:rsid w:val="003C1475"/>
    <w:rsid w:val="003C79F1"/>
    <w:rsid w:val="003D09EB"/>
    <w:rsid w:val="003E4F16"/>
    <w:rsid w:val="004001B9"/>
    <w:rsid w:val="004172D7"/>
    <w:rsid w:val="00422235"/>
    <w:rsid w:val="00424B2C"/>
    <w:rsid w:val="00435771"/>
    <w:rsid w:val="00454A3B"/>
    <w:rsid w:val="00476439"/>
    <w:rsid w:val="00483768"/>
    <w:rsid w:val="004867B0"/>
    <w:rsid w:val="00487A90"/>
    <w:rsid w:val="00492318"/>
    <w:rsid w:val="004971FB"/>
    <w:rsid w:val="004A4815"/>
    <w:rsid w:val="004C497F"/>
    <w:rsid w:val="004D5294"/>
    <w:rsid w:val="004D5DD6"/>
    <w:rsid w:val="004E0F98"/>
    <w:rsid w:val="004F4312"/>
    <w:rsid w:val="004F68BB"/>
    <w:rsid w:val="004F6B7A"/>
    <w:rsid w:val="0051134B"/>
    <w:rsid w:val="00513297"/>
    <w:rsid w:val="005331A2"/>
    <w:rsid w:val="005401F8"/>
    <w:rsid w:val="00552097"/>
    <w:rsid w:val="00563CFE"/>
    <w:rsid w:val="00582924"/>
    <w:rsid w:val="005A5081"/>
    <w:rsid w:val="005B386F"/>
    <w:rsid w:val="005B69C8"/>
    <w:rsid w:val="005C1FE0"/>
    <w:rsid w:val="005C4165"/>
    <w:rsid w:val="005E7B35"/>
    <w:rsid w:val="006431F0"/>
    <w:rsid w:val="00650138"/>
    <w:rsid w:val="00662521"/>
    <w:rsid w:val="00665120"/>
    <w:rsid w:val="0067767F"/>
    <w:rsid w:val="006843ED"/>
    <w:rsid w:val="00692524"/>
    <w:rsid w:val="00697BB6"/>
    <w:rsid w:val="006B0CA7"/>
    <w:rsid w:val="006C5F7D"/>
    <w:rsid w:val="006D19C6"/>
    <w:rsid w:val="006D21D9"/>
    <w:rsid w:val="006E74C1"/>
    <w:rsid w:val="006F3F1C"/>
    <w:rsid w:val="006F5A72"/>
    <w:rsid w:val="0070018A"/>
    <w:rsid w:val="00720D9D"/>
    <w:rsid w:val="00724F0B"/>
    <w:rsid w:val="00735634"/>
    <w:rsid w:val="007409D2"/>
    <w:rsid w:val="0074563B"/>
    <w:rsid w:val="00750F61"/>
    <w:rsid w:val="00760552"/>
    <w:rsid w:val="0077315F"/>
    <w:rsid w:val="00776DB4"/>
    <w:rsid w:val="00782172"/>
    <w:rsid w:val="007D18A7"/>
    <w:rsid w:val="007E0E22"/>
    <w:rsid w:val="007E59DF"/>
    <w:rsid w:val="007E59F9"/>
    <w:rsid w:val="007F2308"/>
    <w:rsid w:val="007F2C3F"/>
    <w:rsid w:val="007F6B7C"/>
    <w:rsid w:val="008054D4"/>
    <w:rsid w:val="008107F8"/>
    <w:rsid w:val="008173B1"/>
    <w:rsid w:val="00823583"/>
    <w:rsid w:val="0084469E"/>
    <w:rsid w:val="00844C31"/>
    <w:rsid w:val="00854789"/>
    <w:rsid w:val="008639D1"/>
    <w:rsid w:val="00867544"/>
    <w:rsid w:val="00876516"/>
    <w:rsid w:val="00881B09"/>
    <w:rsid w:val="00884773"/>
    <w:rsid w:val="00887B19"/>
    <w:rsid w:val="008952A9"/>
    <w:rsid w:val="00895A87"/>
    <w:rsid w:val="008A3D2F"/>
    <w:rsid w:val="008E419C"/>
    <w:rsid w:val="00912466"/>
    <w:rsid w:val="00912881"/>
    <w:rsid w:val="009235A7"/>
    <w:rsid w:val="00946A53"/>
    <w:rsid w:val="00950F78"/>
    <w:rsid w:val="00974D20"/>
    <w:rsid w:val="00975E7D"/>
    <w:rsid w:val="00986709"/>
    <w:rsid w:val="0099545D"/>
    <w:rsid w:val="009A393C"/>
    <w:rsid w:val="009C0FE6"/>
    <w:rsid w:val="009C26B8"/>
    <w:rsid w:val="009D10E0"/>
    <w:rsid w:val="009D3836"/>
    <w:rsid w:val="009E112C"/>
    <w:rsid w:val="009F05A5"/>
    <w:rsid w:val="00A071CA"/>
    <w:rsid w:val="00A44070"/>
    <w:rsid w:val="00A45BE3"/>
    <w:rsid w:val="00A461FC"/>
    <w:rsid w:val="00A53C80"/>
    <w:rsid w:val="00A56F10"/>
    <w:rsid w:val="00A60674"/>
    <w:rsid w:val="00A66515"/>
    <w:rsid w:val="00AC2D6E"/>
    <w:rsid w:val="00AC6637"/>
    <w:rsid w:val="00AD036C"/>
    <w:rsid w:val="00AE302F"/>
    <w:rsid w:val="00AE4C61"/>
    <w:rsid w:val="00AE52D4"/>
    <w:rsid w:val="00B01C60"/>
    <w:rsid w:val="00B03E24"/>
    <w:rsid w:val="00B14FDA"/>
    <w:rsid w:val="00B311E7"/>
    <w:rsid w:val="00B41CEC"/>
    <w:rsid w:val="00B43202"/>
    <w:rsid w:val="00B46854"/>
    <w:rsid w:val="00B53062"/>
    <w:rsid w:val="00B54254"/>
    <w:rsid w:val="00B60C87"/>
    <w:rsid w:val="00B62678"/>
    <w:rsid w:val="00B63CB8"/>
    <w:rsid w:val="00B93931"/>
    <w:rsid w:val="00BA13D5"/>
    <w:rsid w:val="00BA15EB"/>
    <w:rsid w:val="00BB53BC"/>
    <w:rsid w:val="00BC5AD2"/>
    <w:rsid w:val="00BC5AD9"/>
    <w:rsid w:val="00BD328F"/>
    <w:rsid w:val="00BE0790"/>
    <w:rsid w:val="00BE270B"/>
    <w:rsid w:val="00BF4278"/>
    <w:rsid w:val="00C0160D"/>
    <w:rsid w:val="00C038DB"/>
    <w:rsid w:val="00C27AB2"/>
    <w:rsid w:val="00C27C8D"/>
    <w:rsid w:val="00C3098D"/>
    <w:rsid w:val="00C377C9"/>
    <w:rsid w:val="00C40F2C"/>
    <w:rsid w:val="00C42D85"/>
    <w:rsid w:val="00C626D4"/>
    <w:rsid w:val="00C93120"/>
    <w:rsid w:val="00C932B8"/>
    <w:rsid w:val="00C934D8"/>
    <w:rsid w:val="00CD3574"/>
    <w:rsid w:val="00CD4A3B"/>
    <w:rsid w:val="00CE4938"/>
    <w:rsid w:val="00D04D57"/>
    <w:rsid w:val="00D132ED"/>
    <w:rsid w:val="00D13E40"/>
    <w:rsid w:val="00D17ECD"/>
    <w:rsid w:val="00D20B34"/>
    <w:rsid w:val="00D457DC"/>
    <w:rsid w:val="00D46618"/>
    <w:rsid w:val="00D534D7"/>
    <w:rsid w:val="00D57165"/>
    <w:rsid w:val="00D61567"/>
    <w:rsid w:val="00D63048"/>
    <w:rsid w:val="00D638D6"/>
    <w:rsid w:val="00D8093C"/>
    <w:rsid w:val="00D85AFD"/>
    <w:rsid w:val="00D90610"/>
    <w:rsid w:val="00D91CD0"/>
    <w:rsid w:val="00D97B54"/>
    <w:rsid w:val="00DA424B"/>
    <w:rsid w:val="00DA5FD6"/>
    <w:rsid w:val="00DB23D2"/>
    <w:rsid w:val="00DC0D39"/>
    <w:rsid w:val="00DC1406"/>
    <w:rsid w:val="00DC39EC"/>
    <w:rsid w:val="00DD26BD"/>
    <w:rsid w:val="00DD41F2"/>
    <w:rsid w:val="00DD7A23"/>
    <w:rsid w:val="00DF62C0"/>
    <w:rsid w:val="00E00543"/>
    <w:rsid w:val="00E14080"/>
    <w:rsid w:val="00E26C53"/>
    <w:rsid w:val="00E32A04"/>
    <w:rsid w:val="00E420D4"/>
    <w:rsid w:val="00E510C7"/>
    <w:rsid w:val="00E633CF"/>
    <w:rsid w:val="00E65F86"/>
    <w:rsid w:val="00E667F2"/>
    <w:rsid w:val="00E801E5"/>
    <w:rsid w:val="00E87742"/>
    <w:rsid w:val="00E92871"/>
    <w:rsid w:val="00EB0534"/>
    <w:rsid w:val="00EB29AA"/>
    <w:rsid w:val="00EC1451"/>
    <w:rsid w:val="00EC23C2"/>
    <w:rsid w:val="00EC3657"/>
    <w:rsid w:val="00F140F5"/>
    <w:rsid w:val="00F2094A"/>
    <w:rsid w:val="00F21304"/>
    <w:rsid w:val="00F2480B"/>
    <w:rsid w:val="00F34A40"/>
    <w:rsid w:val="00F51F57"/>
    <w:rsid w:val="00F7787C"/>
    <w:rsid w:val="00F950D4"/>
    <w:rsid w:val="00FA59C4"/>
    <w:rsid w:val="00FB4BA5"/>
    <w:rsid w:val="00FC3D75"/>
    <w:rsid w:val="00FF56AC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EFC5"/>
  <w15:docId w15:val="{8C57F8B2-F480-495F-B3B8-95696075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4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2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2018"/>
  </w:style>
  <w:style w:type="paragraph" w:styleId="a5">
    <w:name w:val="footer"/>
    <w:basedOn w:val="a"/>
    <w:link w:val="a6"/>
    <w:uiPriority w:val="99"/>
    <w:unhideWhenUsed/>
    <w:rsid w:val="00232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2018"/>
  </w:style>
  <w:style w:type="paragraph" w:styleId="a7">
    <w:name w:val="Balloon Text"/>
    <w:basedOn w:val="a"/>
    <w:link w:val="a8"/>
    <w:uiPriority w:val="99"/>
    <w:semiHidden/>
    <w:unhideWhenUsed/>
    <w:rsid w:val="00EC1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1451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A6651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E63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65815C579ED6D9DDF2E80AF5B57404CD1462D41D916A61490484E412FA789A70B4482AF28343527839CFE51442E0B2CC97D21937EAF05CC2D2502FHAJ3F" TargetMode="External"/><Relationship Id="rId13" Type="http://schemas.openxmlformats.org/officeDocument/2006/relationships/hyperlink" Target="consultantplus://offline/ref=2148D2CA518B4463703E48874787ECD494C9118CF5EE0C7B7460228C0D575B1B5C5B33BF287F8BCDB5CB31CE8E372E0B24828B8E00DA437645DA9AEAA8ICI" TargetMode="External"/><Relationship Id="rId18" Type="http://schemas.openxmlformats.org/officeDocument/2006/relationships/hyperlink" Target="consultantplus://offline/ref=2148D2CA518B4463703E48874787ECD494C9118CF5EA03777F69228C0D575B1B5C5B33BF3A7FD3C1B7CD2FCE8A22785A62ADI5I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2148D2CA518B4463703E48874787ECD494C9118CF5EA0776706E228C0D575B1B5C5B33BF287F8BCDB5CB30CF8D372E0B24828B8E00DA437645DA9AEAA8ICI" TargetMode="External"/><Relationship Id="rId17" Type="http://schemas.openxmlformats.org/officeDocument/2006/relationships/hyperlink" Target="consultantplus://offline/ref=2148D2CA518B4463703E48874787ECD494C9118CF5EB07797F69228C0D575B1B5C5B33BF287F8BCDB5CB31CD89372E0B24828B8E00DA437645DA9AEAA8IC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148D2CA518B4463703E48874787ECD494C9118CF5EE0C7B7460228C0D575B1B5C5B33BF287F8BCDB5CB31CD8D372E0B24828B8E00DA437645DA9AEAA8ICI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A65815C579ED6D9DDF2E80AF5B57404CD1462D41D906C604E0184E412FA789A70B4482AF28343527839CFE61242E0B2CC97D21937EAF05CC2D2502FHAJ3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148D2CA518B4463703E48874787ECD494C9118CF5EE0C7B7460228C0D575B1B5C5B33BF287F8BCDB5CB31CD8C372E0B24828B8E00DA437645DA9AEAA8IC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FA65815C579ED6D9DDF2E80AF5B57404CD1462D41D926963450184E412FA789A70B4482AE0831B5E7930D1E31957B6E38AHCJ3F" TargetMode="External"/><Relationship Id="rId19" Type="http://schemas.openxmlformats.org/officeDocument/2006/relationships/hyperlink" Target="consultantplus://offline/ref=2148D2CA518B4463703E48874787ECD494C9118CF5E9007D756E228C0D575B1B5C5B33BF287F8BCDB5CB31CB8B372E0B24828B8E00DA437645DA9AEAA8I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2148D2CA518B4463703E48874787ECD494C9118CF5EE0C7B7460228C0D575B1B5C5B33BF287F8BCDB5CB31CD8E372E0B24828B8E00DA437645DA9AEAA8IC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26</cp:revision>
  <cp:lastPrinted>2018-10-17T00:02:00Z</cp:lastPrinted>
  <dcterms:created xsi:type="dcterms:W3CDTF">2016-09-28T07:14:00Z</dcterms:created>
  <dcterms:modified xsi:type="dcterms:W3CDTF">2022-10-26T08:10:00Z</dcterms:modified>
</cp:coreProperties>
</file>